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E" w:rsidRPr="00B0487E" w:rsidRDefault="007D6218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РЕВИЗИОННОЙ КОМИССИИ</w:t>
      </w:r>
    </w:p>
    <w:p w:rsidR="007D6218" w:rsidRDefault="007D6218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ревизии</w:t>
      </w:r>
      <w:r w:rsidR="003F047E"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финансово-хозяйственной деятельности </w:t>
      </w:r>
      <w:bookmarkStart w:id="0" w:name="_Hlk51845599"/>
    </w:p>
    <w:p w:rsidR="009B05D8" w:rsidRPr="00B0487E" w:rsidRDefault="003F047E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ТСН «Заповедное озеро»</w:t>
      </w:r>
      <w:bookmarkEnd w:id="0"/>
    </w:p>
    <w:p w:rsidR="003F047E" w:rsidRPr="00B0487E" w:rsidRDefault="003F047E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</w:t>
      </w:r>
      <w:bookmarkStart w:id="1" w:name="_Hlk51846181"/>
      <w:r w:rsidR="0031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24.09.2022</w:t>
      </w: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по </w:t>
      </w:r>
      <w:r w:rsidR="0031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30.09.2022</w:t>
      </w: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bookmarkEnd w:id="1"/>
    </w:p>
    <w:p w:rsidR="005A139A" w:rsidRDefault="003170FD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Предыдущий отчет ревизионной комиссии </w:t>
      </w:r>
      <w:r w:rsidR="005A139A" w:rsidRPr="00C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выполнен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23.09</w:t>
      </w:r>
      <w:r w:rsidR="005A139A" w:rsidRPr="00C0090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A139A" w:rsidRPr="00C009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090E" w:rsidRPr="00C0090E" w:rsidRDefault="009B05D8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Финансово-хозяйственная деятельность товарищества регламентировалась сметой доходов и расходов, утвержденной Протоколом № </w:t>
      </w:r>
      <w:r w:rsidR="001E35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 общего собрания Товарищества собс</w:t>
      </w:r>
      <w:bookmarkStart w:id="2" w:name="_GoBack"/>
      <w:bookmarkEnd w:id="2"/>
      <w:r w:rsidRPr="005D4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твенников недвижимости «Заповедное озеро» от</w:t>
      </w:r>
      <w:r w:rsidR="00196D66" w:rsidRPr="005D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0FD" w:rsidRPr="005D4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12.12.2021</w:t>
      </w:r>
      <w:r w:rsidRPr="005D41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047E" w:rsidRPr="00B0487E" w:rsidRDefault="00480E3D" w:rsidP="00B04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</w:t>
      </w:r>
      <w:r w:rsidR="003F047E"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евизионной комиссии:</w:t>
      </w:r>
    </w:p>
    <w:p w:rsidR="003F047E" w:rsidRPr="00B0487E" w:rsidRDefault="003F047E" w:rsidP="00B048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Владимир Николаевич</w:t>
      </w:r>
    </w:p>
    <w:p w:rsidR="003F047E" w:rsidRPr="00B0487E" w:rsidRDefault="003F047E" w:rsidP="00B048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Александр Ильич</w:t>
      </w:r>
    </w:p>
    <w:p w:rsidR="001E35D1" w:rsidRDefault="001E35D1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5D1" w:rsidRDefault="003F047E" w:rsidP="001E35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Делопроизводство.</w:t>
      </w:r>
    </w:p>
    <w:p w:rsidR="00B0487E" w:rsidRPr="00B0487E" w:rsidRDefault="003F047E" w:rsidP="001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финансово-хозяйственной деятельности ведется в соответствии с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ТСН «Заповедное озеро»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через расчетный счет, открытый </w:t>
      </w:r>
      <w:r w:rsidR="00B0487E" w:rsidRPr="00B0487E">
        <w:rPr>
          <w:rFonts w:ascii="Times New Roman" w:eastAsia="Times New Roman" w:hAnsi="Times New Roman"/>
          <w:sz w:val="24"/>
          <w:szCs w:val="24"/>
          <w:lang w:eastAsia="ru-RU"/>
        </w:rPr>
        <w:t>в Московском филиале АО КБ "МОДУЛЬБАНК", к/с 30101810645250000092. Операции с наличными денежными средствами не применяются.</w:t>
      </w:r>
    </w:p>
    <w:p w:rsidR="0057597A" w:rsidRPr="00C574A0" w:rsidRDefault="0057597A" w:rsidP="0057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ревизии были предоставлены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запрошенные документы:</w:t>
      </w:r>
      <w:r w:rsidRPr="00B0487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выписки с 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счета за отчетный период, правоустанавливающие и первичные документы (договоры, акты, счета и т.п.), </w:t>
      </w:r>
    </w:p>
    <w:p w:rsidR="00B0487E" w:rsidRPr="00C574A0" w:rsidRDefault="00B0487E" w:rsidP="00B0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7E" w:rsidRPr="00C574A0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денежных средств на расчетном счете</w:t>
      </w:r>
      <w:r w:rsidR="00C60DBF"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9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580"/>
      </w:tblGrid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Входящий остаток на начало периода на расчетном счете,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157 209,59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Входящий остаток на начало периода на карточном счете,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1 479,03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 по выписке на расчетный счет,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1 758 628,19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с расчетного счета, руб. 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1 795 477,09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с карточного на расчетный счет,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1 479,03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расчетном счете,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120 360,69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карточном счете,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170FD" w:rsidRPr="003170FD" w:rsidTr="001E35D1">
        <w:trPr>
          <w:trHeight w:val="315"/>
        </w:trPr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остаток,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170FD" w:rsidRPr="003170FD" w:rsidRDefault="003170FD" w:rsidP="0031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120 360,69</w:t>
            </w:r>
          </w:p>
        </w:tc>
      </w:tr>
    </w:tbl>
    <w:p w:rsidR="00A72C61" w:rsidRDefault="00A72C61" w:rsidP="00A72C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61" w:rsidRPr="00C574A0" w:rsidRDefault="00A72C61" w:rsidP="00A72C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</w:t>
      </w: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 за отчетный период.</w:t>
      </w:r>
    </w:p>
    <w:tbl>
      <w:tblPr>
        <w:tblW w:w="6380" w:type="dxa"/>
        <w:tblInd w:w="113" w:type="dxa"/>
        <w:tblLook w:val="04A0" w:firstRow="1" w:lastRow="0" w:firstColumn="1" w:lastColumn="0" w:noHBand="0" w:noVBand="1"/>
      </w:tblPr>
      <w:tblGrid>
        <w:gridCol w:w="3880"/>
        <w:gridCol w:w="2500"/>
      </w:tblGrid>
      <w:tr w:rsidR="001D06CF" w:rsidRPr="001D06CF" w:rsidTr="00A72C61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6CF" w:rsidRPr="001D06CF" w:rsidRDefault="001D06CF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доходов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CF" w:rsidRPr="001D06CF" w:rsidRDefault="001D06CF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руб.</w:t>
            </w:r>
          </w:p>
        </w:tc>
      </w:tr>
      <w:tr w:rsidR="00A72C61" w:rsidRPr="00A72C61" w:rsidTr="00A72C61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1 713 008,00</w:t>
            </w:r>
          </w:p>
        </w:tc>
      </w:tr>
      <w:tr w:rsidR="00A72C61" w:rsidRPr="00A72C61" w:rsidTr="00A72C6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судебных расходов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A72C61" w:rsidRPr="00A72C61" w:rsidTr="00A72C6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банка на остаток на счете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4 141,16</w:t>
            </w:r>
          </w:p>
        </w:tc>
      </w:tr>
      <w:tr w:rsidR="00A72C61" w:rsidRPr="00A72C61" w:rsidTr="00A72C6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1" w:rsidRPr="00A72C61" w:rsidRDefault="00A72C61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1 757 149,16</w:t>
            </w:r>
          </w:p>
        </w:tc>
      </w:tr>
    </w:tbl>
    <w:p w:rsidR="00C952D3" w:rsidRDefault="00C952D3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61" w:rsidRPr="00A72C61" w:rsidRDefault="00A72C61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 сметы было заложено поступление членских взносов в размере 1 692 000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7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выполнен.</w:t>
      </w:r>
    </w:p>
    <w:p w:rsidR="00A72C61" w:rsidRDefault="00A72C61" w:rsidP="00660D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D15" w:rsidRDefault="00660D15" w:rsidP="00660D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за отчетный период.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1357"/>
        <w:gridCol w:w="1447"/>
        <w:gridCol w:w="1302"/>
        <w:gridCol w:w="1206"/>
        <w:gridCol w:w="1280"/>
      </w:tblGrid>
      <w:tr w:rsidR="00F52594" w:rsidRPr="00F52594" w:rsidTr="00F52594">
        <w:trPr>
          <w:trHeight w:val="300"/>
        </w:trPr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 смете 2021-2022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94" w:rsidRPr="00F52594" w:rsidRDefault="00F52594" w:rsidP="00F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94" w:rsidRPr="00F52594" w:rsidRDefault="00F52594" w:rsidP="00F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минус план</w:t>
            </w:r>
          </w:p>
        </w:tc>
      </w:tr>
      <w:tr w:rsidR="00F52594" w:rsidRPr="00F52594" w:rsidTr="00F52594">
        <w:trPr>
          <w:trHeight w:val="599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Статьи расходов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год, руб.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на въезде в поселок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Бухгалтерское обслуживание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-7 500,00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электроэнергии пункта охраны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88 267,34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8 267,34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-14 665,00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Канцтовары, организация собраний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-8 293,50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1С-Отчетность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-4 518,00</w:t>
            </w:r>
          </w:p>
        </w:tc>
      </w:tr>
      <w:tr w:rsidR="00F52594" w:rsidRPr="00F52594" w:rsidTr="00F52594">
        <w:trPr>
          <w:trHeight w:val="6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КРИПТО-ПРО (для электронно-цифровой подписи)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за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477,44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-1 132,56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щит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-11 600,00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пожарного водоема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-100 000,00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забора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119 008,20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-25 102,80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 Председателя с налогами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131 801,77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-47 874,23</w:t>
            </w:r>
          </w:p>
        </w:tc>
      </w:tr>
      <w:tr w:rsidR="00F52594" w:rsidRPr="00F52594" w:rsidTr="00F52594">
        <w:trPr>
          <w:trHeight w:val="15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объектов инфраструктуры (дороги, детская площадка, забор, пункт охраны, чистка снега, покос детской площадки и обочин дорог, удаление борщевика и т.п.)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477 114,00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301 361,00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(налог УСН)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5 184,84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5 184,84</w:t>
            </w:r>
          </w:p>
        </w:tc>
      </w:tr>
      <w:tr w:rsidR="00F52594" w:rsidRPr="00F52594" w:rsidTr="00F52594">
        <w:trPr>
          <w:trHeight w:val="3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1 692 000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1 795 477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94" w:rsidRPr="00F52594" w:rsidRDefault="00F52594" w:rsidP="00F5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103 477</w:t>
            </w:r>
          </w:p>
        </w:tc>
      </w:tr>
    </w:tbl>
    <w:p w:rsidR="00C8227D" w:rsidRPr="00C574A0" w:rsidRDefault="00C8227D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отчетность по смете, можно сказать, что </w:t>
      </w:r>
      <w:r w:rsidR="00533AE6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от запланированных трат. </w:t>
      </w:r>
    </w:p>
    <w:p w:rsidR="00C8227D" w:rsidRDefault="00C8227D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Перерасход за охрану образовался из-за </w:t>
      </w:r>
      <w:r w:rsidR="00F52594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охранных услуг во время проведения общего собрания 8000 руб</w:t>
      </w: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594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2021 г.</w:t>
      </w:r>
    </w:p>
    <w:p w:rsidR="00BD30FB" w:rsidRPr="00C574A0" w:rsidRDefault="00BD30FB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Бухгалтерское обслуживание – меньше на 7500 руб., т.к. в отчетный период включены 3 месяца 2021 г., когда оплата была меньше на 2500 руб. в месяц.</w:t>
      </w:r>
    </w:p>
    <w:p w:rsidR="00BD30FB" w:rsidRDefault="00BD30FB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электроэнергии пункта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на 8 267,34 руб. из-за погодных условий.</w:t>
      </w:r>
    </w:p>
    <w:p w:rsidR="00BD30FB" w:rsidRDefault="00BD30FB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почтовых расходах, канцтоварах, банковских расходах сэкономили 27 476,50 руб.</w:t>
      </w:r>
    </w:p>
    <w:p w:rsidR="001E35D1" w:rsidRDefault="00BD30FB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Крипто-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AE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(требуется для представления отчетности через интернет в налоговую)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планировалось продлить на год, н</w:t>
      </w:r>
      <w:r w:rsidR="009B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</w:t>
      </w:r>
      <w:r w:rsidR="009B4D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оге решили купить бессрочную</w:t>
      </w:r>
      <w:r w:rsidR="009B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перерасход на 1 350 руб. в этом году, но далее ее не нужно будет продлевать.</w:t>
      </w:r>
    </w:p>
    <w:p w:rsidR="009B4D48" w:rsidRDefault="009B4D48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щит не приобретался, организация пожарного водоема не осуществлялась, т.к. не было достигнуто соглашения о передаче участка с пожарным прудом в собственность ТСН. Подробнее в отчете Правления.</w:t>
      </w:r>
    </w:p>
    <w:p w:rsidR="009B4D48" w:rsidRDefault="009B4D48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забора удалось сделать дешевле запланированного на 25 102,80 руб.</w:t>
      </w:r>
    </w:p>
    <w:p w:rsidR="00854F8A" w:rsidRDefault="00854F8A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Председателя: Трудовой договор заключен с 17.12.2021 г., оклад 11 500 руб. </w:t>
      </w:r>
      <w:r w:rsidR="001E35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руки 10 005 руб.</w:t>
      </w:r>
      <w:r w:rsidR="001E3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 в соответствии с утвержденной на прошлом собрании сметой. В отчетном периоде была выплачена заработная плата за период с 17.12.2021г. по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55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примерно за 9 месяцев, а в смете был </w:t>
      </w:r>
      <w:r w:rsidR="00A5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за 12 месяцев</w:t>
      </w:r>
      <w:r w:rsidR="00A5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Аналогично и по налогам с зарплаты. Общая </w:t>
      </w:r>
      <w:proofErr w:type="gramStart"/>
      <w:r w:rsidR="00A5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D0" w:rsidRPr="00F52594">
        <w:rPr>
          <w:rFonts w:ascii="Times New Roman" w:eastAsia="Times New Roman" w:hAnsi="Times New Roman" w:cs="Times New Roman"/>
          <w:color w:val="000000"/>
          <w:lang w:eastAsia="ru-RU"/>
        </w:rPr>
        <w:t>47</w:t>
      </w:r>
      <w:proofErr w:type="gramEnd"/>
      <w:r w:rsidR="00A553D0" w:rsidRPr="00F52594">
        <w:rPr>
          <w:rFonts w:ascii="Times New Roman" w:eastAsia="Times New Roman" w:hAnsi="Times New Roman" w:cs="Times New Roman"/>
          <w:color w:val="000000"/>
          <w:lang w:eastAsia="ru-RU"/>
        </w:rPr>
        <w:t xml:space="preserve"> 874,23</w:t>
      </w:r>
      <w:r w:rsidR="00A553D0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854F8A" w:rsidRPr="001E35D1" w:rsidRDefault="001D06CF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оставшиеся средства были израсходованы на ремонт и обслуживание объектов инфраструктуры. Перечень и суммы расходов:</w:t>
      </w: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4800"/>
        <w:gridCol w:w="1574"/>
      </w:tblGrid>
      <w:tr w:rsidR="001D06CF" w:rsidRPr="001D06CF" w:rsidTr="001D06C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расходов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руб.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для ремонта дороги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297 000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снега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92 400</w:t>
            </w:r>
          </w:p>
        </w:tc>
      </w:tr>
      <w:tr w:rsidR="001D06CF" w:rsidRPr="001D06CF" w:rsidTr="001D06CF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детской площадки (забор 25000, краска 16791, качели 1198)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42 989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детской площадке в 2022 г.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шлагбаума 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Совок, метла для уборки на детской площадке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</w:tr>
      <w:tr w:rsidR="001D06CF" w:rsidRPr="001D06CF" w:rsidTr="001D06C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F" w:rsidRPr="001D06CF" w:rsidRDefault="001D06CF" w:rsidP="001D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477 114,00</w:t>
            </w:r>
          </w:p>
        </w:tc>
      </w:tr>
    </w:tbl>
    <w:p w:rsidR="001E35D1" w:rsidRDefault="001E35D1" w:rsidP="001E3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CF" w:rsidRDefault="001D06CF" w:rsidP="001E3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ремонта дорог на территории ТСН, который был проведен в октябре 2022 г.,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был закуплен щебень на сумму 297 000 руб. </w:t>
      </w:r>
      <w:r w:rsidR="00DE25E1" w:rsidRPr="00AE7953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AE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</w:t>
      </w:r>
      <w:r w:rsidR="00AE7953" w:rsidRPr="00AE7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техники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ручного труда</w:t>
      </w:r>
      <w:r w:rsidR="005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дорог была произведена после 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 периода (</w:t>
      </w:r>
      <w:proofErr w:type="spellStart"/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="00AE79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составили 90 200 руб.)</w:t>
      </w:r>
    </w:p>
    <w:p w:rsidR="00C8227D" w:rsidRDefault="00C8227D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="00E007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покос травы 7 раз.</w:t>
      </w:r>
    </w:p>
    <w:p w:rsidR="00A13728" w:rsidRPr="001E35D1" w:rsidRDefault="00A13728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детской площадки</w:t>
      </w:r>
      <w:r w:rsidR="00C274C2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953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74C2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ключал</w:t>
      </w: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работы по очистке от старой краски и окрашивание забора и </w:t>
      </w:r>
      <w:r w:rsidR="00DE25E1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лавочек </w:t>
      </w:r>
      <w:r w:rsidR="00DE25E1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25 000 руб., краска 16 791 руб., деревянные качели с краской для них 1 198 руб.</w:t>
      </w:r>
      <w:r w:rsidR="00E00737"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куплены в конце 2021 г.</w:t>
      </w:r>
      <w:r w:rsidRPr="001E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E62B9" w:rsidRPr="00C574A0" w:rsidRDefault="006E62B9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480E3D"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Ревизионной комиссии:</w:t>
      </w:r>
    </w:p>
    <w:p w:rsidR="008638EC" w:rsidRPr="00C574A0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позиций сметы</w:t>
      </w:r>
      <w:r w:rsidR="006E62B9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к расходованию суммы не соответствуют фактически произведенным затратам</w:t>
      </w:r>
      <w:r w:rsidR="006E62B9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однако, в сложившихся условиях все траты были произведены обоснованно.</w:t>
      </w:r>
    </w:p>
    <w:p w:rsidR="008638EC" w:rsidRPr="000B6531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не подтвержденные отчетными документами, не выявлены.</w:t>
      </w:r>
    </w:p>
    <w:p w:rsidR="008638EC" w:rsidRPr="000B6531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D4AFB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должников среди членов ТСН и индивидуальных садоводов</w:t>
      </w: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 </w:t>
      </w:r>
      <w:r w:rsidR="006E62B9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благодаря работе Правления</w:t>
      </w:r>
      <w:r w:rsidR="000B6531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судебному преследованию должников продолжается.</w:t>
      </w:r>
    </w:p>
    <w:p w:rsidR="00DA6B1A" w:rsidRPr="00C574A0" w:rsidRDefault="008638EC" w:rsidP="001E35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необходимо</w:t>
      </w:r>
      <w:r w:rsidR="00DA6B1A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8EC" w:rsidRPr="000B6531" w:rsidRDefault="00DA6B1A" w:rsidP="001E35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2B9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сбору денежных средств</w:t>
      </w: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1A" w:rsidRPr="00AE7953" w:rsidRDefault="001D4AFB" w:rsidP="001E35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953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с должниками в том числе в судебном порядке</w:t>
      </w:r>
      <w:r w:rsidR="00DA6B1A" w:rsidRPr="000B6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Владимир Николаевич</w:t>
      </w:r>
    </w:p>
    <w:p w:rsidR="00C574A0" w:rsidRPr="00B0487E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Александр Ильич</w:t>
      </w:r>
    </w:p>
    <w:p w:rsidR="001E35D1" w:rsidRDefault="001E35D1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A0" w:rsidRPr="00C574A0" w:rsidRDefault="00AE7953" w:rsidP="001E35D1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15.10.2022</w:t>
      </w:r>
      <w:r w:rsidR="0010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54FE" w:rsidRPr="00C574A0" w:rsidRDefault="001554F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sectPr w:rsidR="001554FE" w:rsidRPr="00C574A0" w:rsidSect="00C574A0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C" w:rsidRDefault="005829FC" w:rsidP="00C574A0">
      <w:pPr>
        <w:spacing w:after="0" w:line="240" w:lineRule="auto"/>
      </w:pPr>
      <w:r>
        <w:separator/>
      </w:r>
    </w:p>
  </w:endnote>
  <w:endnote w:type="continuationSeparator" w:id="0">
    <w:p w:rsidR="005829FC" w:rsidRDefault="005829FC" w:rsidP="00C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089458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508945856"/>
          <w:docPartObj>
            <w:docPartGallery w:val="Page Numbers (Top of Page)"/>
            <w:docPartUnique/>
          </w:docPartObj>
        </w:sdtPr>
        <w:sdtEndPr/>
        <w:sdtContent>
          <w:p w:rsidR="00C574A0" w:rsidRPr="00C574A0" w:rsidRDefault="00C574A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574A0">
              <w:rPr>
                <w:rFonts w:ascii="Times New Roman" w:hAnsi="Times New Roman" w:cs="Times New Roman"/>
              </w:rPr>
              <w:t xml:space="preserve">Страница </w: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574A0">
              <w:rPr>
                <w:rFonts w:ascii="Times New Roman" w:hAnsi="Times New Roman" w:cs="Times New Roman"/>
                <w:b/>
              </w:rPr>
              <w:instrText>PAGE</w:instrTex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73FD">
              <w:rPr>
                <w:rFonts w:ascii="Times New Roman" w:hAnsi="Times New Roman" w:cs="Times New Roman"/>
                <w:b/>
                <w:noProof/>
              </w:rPr>
              <w:t>3</w: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74A0">
              <w:rPr>
                <w:rFonts w:ascii="Times New Roman" w:hAnsi="Times New Roman" w:cs="Times New Roman"/>
              </w:rPr>
              <w:t xml:space="preserve"> из </w: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574A0">
              <w:rPr>
                <w:rFonts w:ascii="Times New Roman" w:hAnsi="Times New Roman" w:cs="Times New Roman"/>
                <w:b/>
              </w:rPr>
              <w:instrText>NUMPAGES</w:instrTex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73FD">
              <w:rPr>
                <w:rFonts w:ascii="Times New Roman" w:hAnsi="Times New Roman" w:cs="Times New Roman"/>
                <w:b/>
                <w:noProof/>
              </w:rPr>
              <w:t>3</w:t>
            </w:r>
            <w:r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4A0" w:rsidRDefault="00C57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C" w:rsidRDefault="005829FC" w:rsidP="00C574A0">
      <w:pPr>
        <w:spacing w:after="0" w:line="240" w:lineRule="auto"/>
      </w:pPr>
      <w:r>
        <w:separator/>
      </w:r>
    </w:p>
  </w:footnote>
  <w:footnote w:type="continuationSeparator" w:id="0">
    <w:p w:rsidR="005829FC" w:rsidRDefault="005829FC" w:rsidP="00C5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B1F"/>
    <w:multiLevelType w:val="multilevel"/>
    <w:tmpl w:val="B7F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64F89"/>
    <w:multiLevelType w:val="multilevel"/>
    <w:tmpl w:val="E1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719BF"/>
    <w:multiLevelType w:val="multilevel"/>
    <w:tmpl w:val="BF8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CC"/>
    <w:rsid w:val="00047815"/>
    <w:rsid w:val="000B6531"/>
    <w:rsid w:val="000D3A1E"/>
    <w:rsid w:val="00102E9D"/>
    <w:rsid w:val="0014369D"/>
    <w:rsid w:val="001554FE"/>
    <w:rsid w:val="00196D66"/>
    <w:rsid w:val="001D06CF"/>
    <w:rsid w:val="001D4AFB"/>
    <w:rsid w:val="001E35D1"/>
    <w:rsid w:val="001F2304"/>
    <w:rsid w:val="00311471"/>
    <w:rsid w:val="003170FD"/>
    <w:rsid w:val="003F047E"/>
    <w:rsid w:val="00480E3D"/>
    <w:rsid w:val="004E71CC"/>
    <w:rsid w:val="00533AE6"/>
    <w:rsid w:val="0057597A"/>
    <w:rsid w:val="005829FC"/>
    <w:rsid w:val="005967FB"/>
    <w:rsid w:val="005A139A"/>
    <w:rsid w:val="005A43B4"/>
    <w:rsid w:val="005B1DF0"/>
    <w:rsid w:val="005D41A2"/>
    <w:rsid w:val="0062038A"/>
    <w:rsid w:val="00660D15"/>
    <w:rsid w:val="00683352"/>
    <w:rsid w:val="006E62B9"/>
    <w:rsid w:val="007D6218"/>
    <w:rsid w:val="0080698A"/>
    <w:rsid w:val="00854F8A"/>
    <w:rsid w:val="008638EC"/>
    <w:rsid w:val="008C381A"/>
    <w:rsid w:val="008E2B25"/>
    <w:rsid w:val="009370CB"/>
    <w:rsid w:val="00941D89"/>
    <w:rsid w:val="009423BD"/>
    <w:rsid w:val="009B05D8"/>
    <w:rsid w:val="009B4D48"/>
    <w:rsid w:val="00A13728"/>
    <w:rsid w:val="00A44C14"/>
    <w:rsid w:val="00A553D0"/>
    <w:rsid w:val="00A72C61"/>
    <w:rsid w:val="00AD6F83"/>
    <w:rsid w:val="00AE7953"/>
    <w:rsid w:val="00AF128F"/>
    <w:rsid w:val="00B0487E"/>
    <w:rsid w:val="00BD30FB"/>
    <w:rsid w:val="00C0090E"/>
    <w:rsid w:val="00C274C2"/>
    <w:rsid w:val="00C574A0"/>
    <w:rsid w:val="00C60DBF"/>
    <w:rsid w:val="00C673FD"/>
    <w:rsid w:val="00C8227D"/>
    <w:rsid w:val="00C952D3"/>
    <w:rsid w:val="00D9135D"/>
    <w:rsid w:val="00DA6B1A"/>
    <w:rsid w:val="00DE25E1"/>
    <w:rsid w:val="00E00737"/>
    <w:rsid w:val="00E5658F"/>
    <w:rsid w:val="00E72298"/>
    <w:rsid w:val="00E82A38"/>
    <w:rsid w:val="00EC35FD"/>
    <w:rsid w:val="00F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FEEE"/>
  <w15:docId w15:val="{E3647664-3097-457F-96A9-398F5E2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4A0"/>
  </w:style>
  <w:style w:type="paragraph" w:styleId="a6">
    <w:name w:val="footer"/>
    <w:basedOn w:val="a"/>
    <w:link w:val="a7"/>
    <w:uiPriority w:val="99"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A0"/>
  </w:style>
  <w:style w:type="paragraph" w:styleId="a8">
    <w:name w:val="No Spacing"/>
    <w:link w:val="a9"/>
    <w:uiPriority w:val="1"/>
    <w:qFormat/>
    <w:rsid w:val="00C574A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574A0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Борис</cp:lastModifiedBy>
  <cp:revision>5</cp:revision>
  <cp:lastPrinted>2022-10-28T15:57:00Z</cp:lastPrinted>
  <dcterms:created xsi:type="dcterms:W3CDTF">2022-10-24T14:09:00Z</dcterms:created>
  <dcterms:modified xsi:type="dcterms:W3CDTF">2022-10-28T17:03:00Z</dcterms:modified>
</cp:coreProperties>
</file>